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2BA1" w14:textId="77777777" w:rsidR="00E376D1" w:rsidRDefault="00E376D1" w:rsidP="00E376D1">
      <w:pPr>
        <w:jc w:val="center"/>
        <w:rPr>
          <w:b/>
          <w:bCs/>
        </w:rPr>
      </w:pPr>
      <w:r>
        <w:rPr>
          <w:rFonts w:asciiTheme="majorHAnsi" w:hAnsiTheme="majorHAnsi" w:cstheme="majorHAnsi"/>
          <w:b/>
          <w:bCs/>
          <w:color w:val="990033"/>
          <w:sz w:val="32"/>
          <w:szCs w:val="32"/>
          <w:u w:val="single"/>
        </w:rPr>
        <w:t>Chlorobenzene</w:t>
      </w:r>
    </w:p>
    <w:p w14:paraId="12FF0BE2" w14:textId="77777777" w:rsidR="00E376D1" w:rsidRPr="00CB28DD" w:rsidRDefault="00E376D1" w:rsidP="00E376D1">
      <w:pPr>
        <w:rPr>
          <w:b/>
          <w:bCs/>
          <w:i/>
          <w:iCs/>
        </w:rPr>
      </w:pPr>
    </w:p>
    <w:p w14:paraId="003346D9" w14:textId="5D778AE2" w:rsidR="00410103" w:rsidRPr="00CB28DD" w:rsidRDefault="00410103" w:rsidP="00E376D1">
      <w:pPr>
        <w:rPr>
          <w:rFonts w:asciiTheme="majorHAnsi" w:hAnsiTheme="majorHAnsi" w:cstheme="majorHAnsi"/>
          <w:b/>
          <w:bCs/>
          <w:i/>
          <w:iCs/>
          <w:sz w:val="22"/>
          <w:szCs w:val="22"/>
        </w:rPr>
      </w:pPr>
      <w:r w:rsidRPr="00CB28DD">
        <w:rPr>
          <w:rFonts w:asciiTheme="majorHAnsi" w:hAnsiTheme="majorHAnsi" w:cstheme="majorHAnsi"/>
          <w:b/>
          <w:bCs/>
          <w:i/>
          <w:iCs/>
          <w:sz w:val="22"/>
          <w:szCs w:val="22"/>
        </w:rPr>
        <w:t>Who is this guidance for?</w:t>
      </w:r>
    </w:p>
    <w:p w14:paraId="4E17D944" w14:textId="77777777" w:rsidR="00E376D1" w:rsidRPr="00E376D1" w:rsidRDefault="00E376D1" w:rsidP="00E376D1">
      <w:pPr>
        <w:rPr>
          <w:b/>
          <w:bCs/>
        </w:rPr>
      </w:pPr>
    </w:p>
    <w:p w14:paraId="4A31AFF9" w14:textId="3113CD52"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6F38C5B0" w14:textId="39C131B0" w:rsidR="00410103" w:rsidRDefault="00410103" w:rsidP="00410103">
      <w:pPr>
        <w:rPr>
          <w:rFonts w:asciiTheme="majorHAnsi" w:hAnsiTheme="majorHAnsi" w:cstheme="majorHAnsi"/>
          <w:b/>
          <w:bCs/>
          <w:sz w:val="22"/>
          <w:szCs w:val="22"/>
        </w:rPr>
      </w:pPr>
    </w:p>
    <w:p w14:paraId="1E7A0275" w14:textId="1562EF97" w:rsidR="00E376D1" w:rsidRDefault="00E376D1" w:rsidP="00410103">
      <w:pPr>
        <w:rPr>
          <w:rFonts w:asciiTheme="majorHAnsi" w:hAnsiTheme="majorHAnsi" w:cstheme="majorHAnsi"/>
          <w:b/>
          <w:bCs/>
          <w:sz w:val="22"/>
          <w:szCs w:val="22"/>
        </w:rPr>
      </w:pPr>
      <w:r w:rsidRPr="00E376D1">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3CCE5A6A" wp14:editId="0F8E362C">
                <wp:simplePos x="0" y="0"/>
                <wp:positionH relativeFrom="margin">
                  <wp:align>left</wp:align>
                </wp:positionH>
                <wp:positionV relativeFrom="paragraph">
                  <wp:posOffset>3493</wp:posOffset>
                </wp:positionV>
                <wp:extent cx="3057525" cy="833120"/>
                <wp:effectExtent l="0" t="0" r="28575"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33120"/>
                        </a:xfrm>
                        <a:prstGeom prst="rect">
                          <a:avLst/>
                        </a:prstGeom>
                        <a:solidFill>
                          <a:srgbClr val="FFFFFF"/>
                        </a:solidFill>
                        <a:ln w="9525">
                          <a:solidFill>
                            <a:srgbClr val="000000"/>
                          </a:solidFill>
                          <a:miter lim="800000"/>
                          <a:headEnd/>
                          <a:tailEnd/>
                        </a:ln>
                      </wps:spPr>
                      <wps:txbx>
                        <w:txbxContent>
                          <w:p w14:paraId="6ACDB794"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Chlorobenzene</w:t>
                            </w:r>
                          </w:p>
                          <w:p w14:paraId="71088E5E" w14:textId="78B67396"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Monitored by analysis of 4-chlorocatechol in urine</w:t>
                            </w:r>
                          </w:p>
                          <w:p w14:paraId="0A7D2C45" w14:textId="77777777" w:rsidR="00E376D1" w:rsidRPr="00E376D1" w:rsidRDefault="00E376D1" w:rsidP="00410103">
                            <w:pPr>
                              <w:rPr>
                                <w:rFonts w:asciiTheme="majorHAnsi" w:hAnsiTheme="majorHAnsi" w:cstheme="majorHAnsi"/>
                                <w:sz w:val="22"/>
                                <w:szCs w:val="22"/>
                              </w:rPr>
                            </w:pPr>
                          </w:p>
                          <w:p w14:paraId="704A91AC"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b/>
                                <w:bCs/>
                                <w:sz w:val="22"/>
                                <w:szCs w:val="22"/>
                              </w:rPr>
                              <w:t>BMGV</w:t>
                            </w:r>
                            <w:r w:rsidRPr="00E376D1">
                              <w:rPr>
                                <w:rFonts w:asciiTheme="majorHAnsi" w:hAnsiTheme="majorHAnsi" w:cstheme="majorHAnsi"/>
                                <w:sz w:val="22"/>
                                <w:szCs w:val="22"/>
                              </w:rPr>
                              <w:t>: 5 mmol 4-chlorocatechol /mol creatinine</w:t>
                            </w:r>
                          </w:p>
                          <w:p w14:paraId="77C3787B" w14:textId="77777777" w:rsidR="00410103" w:rsidRDefault="00410103" w:rsidP="0041010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E5A6A" id="_x0000_t202" coordsize="21600,21600" o:spt="202" path="m,l,21600r21600,l21600,xe">
                <v:stroke joinstyle="miter"/>
                <v:path gradientshapeok="t" o:connecttype="rect"/>
              </v:shapetype>
              <v:shape id="Text Box 217" o:spid="_x0000_s1026" type="#_x0000_t202" style="position:absolute;margin-left:0;margin-top:.3pt;width:240.75pt;height:65.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">
                <v:textbox>
                  <w:txbxContent>
                    <w:p w14:paraId="6ACDB794"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Chlorobenzene</w:t>
                      </w:r>
                    </w:p>
                    <w:p w14:paraId="71088E5E" w14:textId="78B67396"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Monitored by analysis of 4-chlorocatechol in urine</w:t>
                      </w:r>
                    </w:p>
                    <w:p w14:paraId="0A7D2C45" w14:textId="77777777" w:rsidR="00E376D1" w:rsidRPr="00E376D1" w:rsidRDefault="00E376D1" w:rsidP="00410103">
                      <w:pPr>
                        <w:rPr>
                          <w:rFonts w:asciiTheme="majorHAnsi" w:hAnsiTheme="majorHAnsi" w:cstheme="majorHAnsi"/>
                          <w:sz w:val="22"/>
                          <w:szCs w:val="22"/>
                        </w:rPr>
                      </w:pPr>
                    </w:p>
                    <w:p w14:paraId="704A91AC"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b/>
                          <w:bCs/>
                          <w:sz w:val="22"/>
                          <w:szCs w:val="22"/>
                        </w:rPr>
                        <w:t>BMGV</w:t>
                      </w:r>
                      <w:r w:rsidRPr="00E376D1">
                        <w:rPr>
                          <w:rFonts w:asciiTheme="majorHAnsi" w:hAnsiTheme="majorHAnsi" w:cstheme="majorHAnsi"/>
                          <w:sz w:val="22"/>
                          <w:szCs w:val="22"/>
                        </w:rPr>
                        <w:t>: 5 mmol 4-chlorocatechol /mol creatinine</w:t>
                      </w:r>
                    </w:p>
                    <w:p w14:paraId="77C3787B" w14:textId="77777777" w:rsidR="00410103" w:rsidRDefault="00410103" w:rsidP="00410103"/>
                  </w:txbxContent>
                </v:textbox>
                <w10:wrap type="square" anchorx="margin"/>
              </v:shape>
            </w:pict>
          </mc:Fallback>
        </mc:AlternateContent>
      </w:r>
      <w:r w:rsidRPr="00E376D1">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536F72D7" wp14:editId="254DD2E7">
                <wp:simplePos x="0" y="0"/>
                <wp:positionH relativeFrom="margin">
                  <wp:align>right</wp:align>
                </wp:positionH>
                <wp:positionV relativeFrom="paragraph">
                  <wp:posOffset>3175</wp:posOffset>
                </wp:positionV>
                <wp:extent cx="2238375" cy="1538287"/>
                <wp:effectExtent l="0" t="0" r="28575" b="24130"/>
                <wp:wrapNone/>
                <wp:docPr id="1" name="Text Box 1"/>
                <wp:cNvGraphicFramePr/>
                <a:graphic xmlns:a="http://schemas.openxmlformats.org/drawingml/2006/main">
                  <a:graphicData uri="http://schemas.microsoft.com/office/word/2010/wordprocessingShape">
                    <wps:wsp>
                      <wps:cNvSpPr txBox="1"/>
                      <wps:spPr>
                        <a:xfrm>
                          <a:off x="0" y="0"/>
                          <a:ext cx="2238375" cy="1538287"/>
                        </a:xfrm>
                        <a:prstGeom prst="rect">
                          <a:avLst/>
                        </a:prstGeom>
                        <a:solidFill>
                          <a:schemeClr val="lt1"/>
                        </a:solidFill>
                        <a:ln w="6350">
                          <a:solidFill>
                            <a:prstClr val="black"/>
                          </a:solidFill>
                        </a:ln>
                      </wps:spPr>
                      <wps:txbx>
                        <w:txbxContent>
                          <w:p w14:paraId="7CA0AB02"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Hazardous Substance:</w:t>
                            </w:r>
                          </w:p>
                          <w:p w14:paraId="3ACD54C7" w14:textId="77777777" w:rsidR="00410103" w:rsidRPr="00E376D1" w:rsidRDefault="00410103" w:rsidP="00410103">
                            <w:pPr>
                              <w:rPr>
                                <w:rFonts w:asciiTheme="majorHAnsi" w:hAnsiTheme="majorHAnsi" w:cstheme="majorHAnsi"/>
                                <w:bCs/>
                                <w:sz w:val="22"/>
                                <w:szCs w:val="22"/>
                              </w:rPr>
                            </w:pPr>
                            <w:r w:rsidRPr="00E376D1">
                              <w:rPr>
                                <w:rFonts w:asciiTheme="majorHAnsi" w:hAnsiTheme="majorHAnsi" w:cstheme="majorHAnsi"/>
                                <w:bCs/>
                                <w:sz w:val="22"/>
                                <w:szCs w:val="22"/>
                              </w:rPr>
                              <w:t>Chlorobenzene</w:t>
                            </w:r>
                          </w:p>
                          <w:p w14:paraId="723A233E" w14:textId="33B82BEE"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CAS number: 108-90-7</w:t>
                            </w:r>
                          </w:p>
                          <w:p w14:paraId="3B7A1FDB" w14:textId="77777777" w:rsidR="00E376D1" w:rsidRPr="00E376D1" w:rsidRDefault="00E376D1" w:rsidP="00410103">
                            <w:pPr>
                              <w:rPr>
                                <w:rFonts w:asciiTheme="majorHAnsi" w:hAnsiTheme="majorHAnsi" w:cstheme="majorHAnsi"/>
                                <w:sz w:val="22"/>
                                <w:szCs w:val="22"/>
                              </w:rPr>
                            </w:pPr>
                          </w:p>
                          <w:p w14:paraId="3B66F045"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Workplace Exposure Limits:</w:t>
                            </w:r>
                          </w:p>
                          <w:p w14:paraId="771C4C86"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8-hour TWA: 1 ppm, 4.7 mg/m3 </w:t>
                            </w:r>
                          </w:p>
                          <w:p w14:paraId="13B09922"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15-minute STEL: 3 ppm, 14 mg/m3 </w:t>
                            </w:r>
                          </w:p>
                          <w:p w14:paraId="78EF68EB"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Skin notation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F72D7" id="Text Box 1" o:spid="_x0000_s1027" type="#_x0000_t202" style="position:absolute;margin-left:125.05pt;margin-top:.25pt;width:176.25pt;height:121.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" fillcolor="white [3201]" strokeweight=".5pt">
                <v:textbox>
                  <w:txbxContent>
                    <w:p w14:paraId="7CA0AB02"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Hazardous Substance:</w:t>
                      </w:r>
                    </w:p>
                    <w:p w14:paraId="3ACD54C7" w14:textId="77777777" w:rsidR="00410103" w:rsidRPr="00E376D1" w:rsidRDefault="00410103" w:rsidP="00410103">
                      <w:pPr>
                        <w:rPr>
                          <w:rFonts w:asciiTheme="majorHAnsi" w:hAnsiTheme="majorHAnsi" w:cstheme="majorHAnsi"/>
                          <w:bCs/>
                          <w:sz w:val="22"/>
                          <w:szCs w:val="22"/>
                        </w:rPr>
                      </w:pPr>
                      <w:r w:rsidRPr="00E376D1">
                        <w:rPr>
                          <w:rFonts w:asciiTheme="majorHAnsi" w:hAnsiTheme="majorHAnsi" w:cstheme="majorHAnsi"/>
                          <w:bCs/>
                          <w:sz w:val="22"/>
                          <w:szCs w:val="22"/>
                        </w:rPr>
                        <w:t>Chlorobenzene</w:t>
                      </w:r>
                    </w:p>
                    <w:p w14:paraId="723A233E" w14:textId="33B82BEE"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CAS number: 108-90-7</w:t>
                      </w:r>
                    </w:p>
                    <w:p w14:paraId="3B7A1FDB" w14:textId="77777777" w:rsidR="00E376D1" w:rsidRPr="00E376D1" w:rsidRDefault="00E376D1" w:rsidP="00410103">
                      <w:pPr>
                        <w:rPr>
                          <w:rFonts w:asciiTheme="majorHAnsi" w:hAnsiTheme="majorHAnsi" w:cstheme="majorHAnsi"/>
                          <w:sz w:val="22"/>
                          <w:szCs w:val="22"/>
                        </w:rPr>
                      </w:pPr>
                    </w:p>
                    <w:p w14:paraId="3B66F045"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Workplace Exposure Limits:</w:t>
                      </w:r>
                    </w:p>
                    <w:p w14:paraId="771C4C86"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8-hour TWA: 1 ppm, 4.7 mg/m3 </w:t>
                      </w:r>
                    </w:p>
                    <w:p w14:paraId="13B09922"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15-minute STEL: 3 ppm, 14 mg/m3 </w:t>
                      </w:r>
                    </w:p>
                    <w:p w14:paraId="78EF68EB"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Skin notation</w:t>
                      </w:r>
                    </w:p>
                  </w:txbxContent>
                </v:textbox>
                <w10:wrap anchorx="margin"/>
              </v:shape>
            </w:pict>
          </mc:Fallback>
        </mc:AlternateContent>
      </w:r>
    </w:p>
    <w:p w14:paraId="709FF694" w14:textId="0A438286" w:rsidR="00E376D1" w:rsidRDefault="00E376D1" w:rsidP="00410103">
      <w:pPr>
        <w:rPr>
          <w:rFonts w:asciiTheme="majorHAnsi" w:hAnsiTheme="majorHAnsi" w:cstheme="majorHAnsi"/>
          <w:b/>
          <w:bCs/>
          <w:sz w:val="22"/>
          <w:szCs w:val="22"/>
        </w:rPr>
      </w:pPr>
    </w:p>
    <w:p w14:paraId="3D6AD709" w14:textId="3866E1A2" w:rsidR="00E376D1" w:rsidRDefault="00E376D1" w:rsidP="00410103">
      <w:pPr>
        <w:rPr>
          <w:rFonts w:asciiTheme="majorHAnsi" w:hAnsiTheme="majorHAnsi" w:cstheme="majorHAnsi"/>
          <w:b/>
          <w:bCs/>
          <w:sz w:val="22"/>
          <w:szCs w:val="22"/>
        </w:rPr>
      </w:pPr>
    </w:p>
    <w:p w14:paraId="0B0AD523" w14:textId="7729B072" w:rsidR="00E376D1" w:rsidRDefault="00E376D1" w:rsidP="00410103">
      <w:pPr>
        <w:rPr>
          <w:rFonts w:asciiTheme="majorHAnsi" w:hAnsiTheme="majorHAnsi" w:cstheme="majorHAnsi"/>
          <w:b/>
          <w:bCs/>
          <w:sz w:val="22"/>
          <w:szCs w:val="22"/>
        </w:rPr>
      </w:pPr>
    </w:p>
    <w:p w14:paraId="4DA3E03D" w14:textId="4236ADFF" w:rsidR="00E376D1" w:rsidRDefault="00E376D1" w:rsidP="00410103">
      <w:pPr>
        <w:rPr>
          <w:rFonts w:asciiTheme="majorHAnsi" w:hAnsiTheme="majorHAnsi" w:cstheme="majorHAnsi"/>
          <w:b/>
          <w:bCs/>
          <w:sz w:val="22"/>
          <w:szCs w:val="22"/>
        </w:rPr>
      </w:pPr>
    </w:p>
    <w:p w14:paraId="4897EE5C" w14:textId="32BC08EF" w:rsidR="00E376D1" w:rsidRDefault="00E376D1" w:rsidP="00410103">
      <w:pPr>
        <w:rPr>
          <w:rFonts w:asciiTheme="majorHAnsi" w:hAnsiTheme="majorHAnsi" w:cstheme="majorHAnsi"/>
          <w:b/>
          <w:bCs/>
          <w:sz w:val="22"/>
          <w:szCs w:val="22"/>
        </w:rPr>
      </w:pPr>
    </w:p>
    <w:p w14:paraId="52D64C23" w14:textId="77777777" w:rsidR="00E376D1" w:rsidRDefault="00E376D1" w:rsidP="00410103">
      <w:pPr>
        <w:rPr>
          <w:rFonts w:asciiTheme="majorHAnsi" w:hAnsiTheme="majorHAnsi" w:cstheme="majorHAnsi"/>
          <w:b/>
          <w:bCs/>
          <w:sz w:val="22"/>
          <w:szCs w:val="22"/>
        </w:rPr>
      </w:pPr>
    </w:p>
    <w:p w14:paraId="6F9CEC96" w14:textId="77777777" w:rsidR="00CB28DD" w:rsidRDefault="00CB28DD" w:rsidP="00410103">
      <w:pPr>
        <w:rPr>
          <w:rFonts w:asciiTheme="majorHAnsi" w:hAnsiTheme="majorHAnsi" w:cstheme="majorHAnsi"/>
          <w:b/>
          <w:bCs/>
          <w:sz w:val="22"/>
          <w:szCs w:val="22"/>
        </w:rPr>
      </w:pPr>
    </w:p>
    <w:p w14:paraId="474B2DDE" w14:textId="77777777" w:rsidR="00CB28DD" w:rsidRPr="00CB28DD" w:rsidRDefault="00CB28DD" w:rsidP="00410103">
      <w:pPr>
        <w:rPr>
          <w:rFonts w:asciiTheme="majorHAnsi" w:hAnsiTheme="majorHAnsi" w:cstheme="majorHAnsi"/>
          <w:b/>
          <w:bCs/>
          <w:i/>
          <w:iCs/>
          <w:sz w:val="22"/>
          <w:szCs w:val="22"/>
        </w:rPr>
      </w:pPr>
    </w:p>
    <w:p w14:paraId="7004DE2E" w14:textId="2A2B7C96"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Biological Monitoring Guidance Value (BMGV)</w:t>
      </w:r>
    </w:p>
    <w:p w14:paraId="4B5C15F7" w14:textId="77777777" w:rsidR="00E376D1" w:rsidRPr="00E376D1" w:rsidRDefault="00E376D1" w:rsidP="00410103">
      <w:pPr>
        <w:rPr>
          <w:rFonts w:asciiTheme="majorHAnsi" w:hAnsiTheme="majorHAnsi" w:cstheme="majorHAnsi"/>
          <w:b/>
          <w:bCs/>
          <w:sz w:val="22"/>
          <w:szCs w:val="22"/>
        </w:rPr>
      </w:pPr>
    </w:p>
    <w:p w14:paraId="05CC84A0"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5 mmol 4-chlorocatechol /mol creatinine </w:t>
      </w:r>
    </w:p>
    <w:p w14:paraId="12088F9F"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Conversion: 1 mmol/mol = 1.278 mg/g</w:t>
      </w:r>
    </w:p>
    <w:p w14:paraId="6D7A81A7" w14:textId="77777777" w:rsidR="00410103" w:rsidRPr="00E376D1" w:rsidRDefault="00410103" w:rsidP="00410103">
      <w:pPr>
        <w:rPr>
          <w:rFonts w:asciiTheme="majorHAnsi" w:hAnsiTheme="majorHAnsi" w:cstheme="majorHAnsi"/>
          <w:sz w:val="22"/>
          <w:szCs w:val="22"/>
        </w:rPr>
      </w:pPr>
    </w:p>
    <w:p w14:paraId="0FCCDB08" w14:textId="26C37069"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Other Guidance Values</w:t>
      </w:r>
    </w:p>
    <w:p w14:paraId="32BC3128" w14:textId="77777777" w:rsidR="00E376D1" w:rsidRPr="00E376D1" w:rsidRDefault="00E376D1" w:rsidP="00410103">
      <w:pPr>
        <w:rPr>
          <w:rFonts w:asciiTheme="majorHAnsi" w:hAnsiTheme="majorHAnsi" w:cstheme="majorHAnsi"/>
          <w:b/>
          <w:bCs/>
          <w:sz w:val="22"/>
          <w:szCs w:val="22"/>
        </w:rPr>
      </w:pPr>
    </w:p>
    <w:p w14:paraId="40FB8305" w14:textId="77777777" w:rsidR="00410103" w:rsidRPr="00E376D1" w:rsidRDefault="00410103" w:rsidP="00410103">
      <w:pPr>
        <w:autoSpaceDE w:val="0"/>
        <w:autoSpaceDN w:val="0"/>
        <w:adjustRightInd w:val="0"/>
        <w:rPr>
          <w:rFonts w:asciiTheme="majorHAnsi" w:hAnsiTheme="majorHAnsi" w:cstheme="majorHAnsi"/>
          <w:sz w:val="22"/>
          <w:szCs w:val="22"/>
        </w:rPr>
      </w:pPr>
      <w:r w:rsidRPr="00E376D1">
        <w:rPr>
          <w:rFonts w:asciiTheme="majorHAnsi" w:hAnsiTheme="majorHAnsi" w:cstheme="majorHAnsi"/>
          <w:sz w:val="22"/>
          <w:szCs w:val="22"/>
        </w:rPr>
        <w:t>The ACGIH BEI is 100mg/g (approx. 78 mmol/mol creatinine) and the DFG BAT is 150mg/g</w:t>
      </w:r>
    </w:p>
    <w:p w14:paraId="0BDE2ABD"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(approx. 137 mmol/mol creatinine). Guidance values set by different organisations will vary, based on factors including available data and scientific knowledge at the time and interpretation of the toxicology data.</w:t>
      </w:r>
    </w:p>
    <w:p w14:paraId="651A58EB" w14:textId="77777777" w:rsidR="00410103" w:rsidRPr="00E376D1" w:rsidRDefault="00410103" w:rsidP="00410103">
      <w:pPr>
        <w:rPr>
          <w:rFonts w:asciiTheme="majorHAnsi" w:hAnsiTheme="majorHAnsi" w:cstheme="majorHAnsi"/>
          <w:b/>
          <w:bCs/>
          <w:sz w:val="22"/>
          <w:szCs w:val="22"/>
        </w:rPr>
      </w:pPr>
    </w:p>
    <w:p w14:paraId="3ED21B6B" w14:textId="78B68A2B"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Sample Collection</w:t>
      </w:r>
    </w:p>
    <w:p w14:paraId="0DDF8E22" w14:textId="77777777" w:rsidR="00E376D1" w:rsidRPr="00E376D1" w:rsidRDefault="00E376D1" w:rsidP="00410103">
      <w:pPr>
        <w:rPr>
          <w:rFonts w:asciiTheme="majorHAnsi" w:hAnsiTheme="majorHAnsi" w:cstheme="majorHAnsi"/>
          <w:b/>
          <w:bCs/>
          <w:sz w:val="22"/>
          <w:szCs w:val="22"/>
        </w:rPr>
      </w:pPr>
    </w:p>
    <w:p w14:paraId="1D72AEDE"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Urine samples should be collected at the end of shift into polystyrene universal containers (30mL).</w:t>
      </w:r>
    </w:p>
    <w:p w14:paraId="53AB29B4" w14:textId="77777777" w:rsidR="00410103" w:rsidRPr="00E376D1" w:rsidRDefault="00410103" w:rsidP="00410103">
      <w:pPr>
        <w:jc w:val="center"/>
        <w:rPr>
          <w:rFonts w:asciiTheme="majorHAnsi" w:hAnsiTheme="majorHAnsi" w:cstheme="majorHAnsi"/>
          <w:sz w:val="22"/>
          <w:szCs w:val="22"/>
        </w:rPr>
      </w:pPr>
    </w:p>
    <w:p w14:paraId="686BBAED" w14:textId="545C613A"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Sample Transport to Laboratory</w:t>
      </w:r>
    </w:p>
    <w:p w14:paraId="770AD4B8" w14:textId="77777777" w:rsidR="00E376D1" w:rsidRPr="00E376D1" w:rsidRDefault="00E376D1" w:rsidP="00410103">
      <w:pPr>
        <w:rPr>
          <w:rFonts w:asciiTheme="majorHAnsi" w:hAnsiTheme="majorHAnsi" w:cstheme="majorHAnsi"/>
          <w:b/>
          <w:bCs/>
          <w:sz w:val="22"/>
          <w:szCs w:val="22"/>
        </w:rPr>
      </w:pPr>
    </w:p>
    <w:p w14:paraId="07EEFC74"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56AC86D4" w14:textId="77777777" w:rsidR="00CB28DD" w:rsidRDefault="00CB28DD" w:rsidP="00410103">
      <w:pPr>
        <w:rPr>
          <w:rFonts w:asciiTheme="majorHAnsi" w:hAnsiTheme="majorHAnsi" w:cstheme="majorHAnsi"/>
          <w:sz w:val="22"/>
          <w:szCs w:val="22"/>
        </w:rPr>
      </w:pPr>
    </w:p>
    <w:p w14:paraId="3B10B3CC" w14:textId="77777777" w:rsidR="00CB28DD" w:rsidRDefault="00CB28DD" w:rsidP="00410103">
      <w:pPr>
        <w:rPr>
          <w:rFonts w:asciiTheme="majorHAnsi" w:hAnsiTheme="majorHAnsi" w:cstheme="majorHAnsi"/>
          <w:b/>
          <w:bCs/>
          <w:sz w:val="22"/>
          <w:szCs w:val="22"/>
        </w:rPr>
      </w:pPr>
    </w:p>
    <w:p w14:paraId="1B92340E" w14:textId="71BEAD71"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lastRenderedPageBreak/>
        <w:t>Description of Suggested Method</w:t>
      </w:r>
    </w:p>
    <w:p w14:paraId="2B5AE819" w14:textId="77777777" w:rsidR="00E376D1" w:rsidRPr="00E376D1" w:rsidRDefault="00E376D1" w:rsidP="00410103">
      <w:pPr>
        <w:rPr>
          <w:rFonts w:asciiTheme="majorHAnsi" w:hAnsiTheme="majorHAnsi" w:cstheme="majorHAnsi"/>
          <w:b/>
          <w:bCs/>
          <w:sz w:val="22"/>
          <w:szCs w:val="22"/>
        </w:rPr>
      </w:pPr>
    </w:p>
    <w:p w14:paraId="52E3BD26" w14:textId="33BD5BD7"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4-Chlorocatechol in urine is determined by HPLC with UV detection. </w:t>
      </w:r>
    </w:p>
    <w:p w14:paraId="0279255F" w14:textId="77777777" w:rsidR="00CB28DD" w:rsidRPr="00E376D1" w:rsidRDefault="00CB28DD" w:rsidP="00410103">
      <w:pPr>
        <w:rPr>
          <w:rFonts w:asciiTheme="majorHAnsi" w:hAnsiTheme="majorHAnsi" w:cstheme="majorHAnsi"/>
          <w:sz w:val="22"/>
          <w:szCs w:val="22"/>
        </w:rPr>
      </w:pPr>
    </w:p>
    <w:p w14:paraId="0968DEB1" w14:textId="7A0374DB" w:rsidR="00E376D1" w:rsidRDefault="00E376D1" w:rsidP="00E376D1">
      <w:pPr>
        <w:rPr>
          <w:rFonts w:asciiTheme="majorHAnsi" w:hAnsiTheme="majorHAnsi" w:cstheme="majorHAnsi"/>
          <w:b/>
          <w:bCs/>
          <w:sz w:val="22"/>
          <w:szCs w:val="22"/>
        </w:rPr>
      </w:pPr>
      <w:r w:rsidRPr="00E376D1">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7595963E" wp14:editId="623DDAE5">
                <wp:simplePos x="0" y="0"/>
                <wp:positionH relativeFrom="margin">
                  <wp:align>left</wp:align>
                </wp:positionH>
                <wp:positionV relativeFrom="paragraph">
                  <wp:posOffset>50800</wp:posOffset>
                </wp:positionV>
                <wp:extent cx="4633595" cy="1676400"/>
                <wp:effectExtent l="0" t="0" r="1460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595" cy="1676400"/>
                        </a:xfrm>
                        <a:prstGeom prst="rect">
                          <a:avLst/>
                        </a:prstGeom>
                        <a:solidFill>
                          <a:srgbClr val="FFFFFF"/>
                        </a:solidFill>
                        <a:ln w="9525">
                          <a:solidFill>
                            <a:srgbClr val="000000"/>
                          </a:solidFill>
                          <a:miter lim="800000"/>
                          <a:headEnd/>
                          <a:tailEnd/>
                        </a:ln>
                      </wps:spPr>
                      <wps:txbx>
                        <w:txbxContent>
                          <w:p w14:paraId="6C24C3AB"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 xml:space="preserve">Analytical Evaluation </w:t>
                            </w:r>
                          </w:p>
                          <w:p w14:paraId="59735561" w14:textId="77777777" w:rsidR="00410103" w:rsidRPr="00E376D1" w:rsidRDefault="00410103" w:rsidP="00410103">
                            <w:pPr>
                              <w:autoSpaceDE w:val="0"/>
                              <w:autoSpaceDN w:val="0"/>
                              <w:adjustRightInd w:val="0"/>
                              <w:rPr>
                                <w:rFonts w:asciiTheme="majorHAnsi" w:hAnsiTheme="majorHAnsi" w:cstheme="majorHAnsi"/>
                                <w:sz w:val="22"/>
                                <w:szCs w:val="22"/>
                              </w:rPr>
                            </w:pPr>
                            <w:r w:rsidRPr="00E376D1">
                              <w:rPr>
                                <w:rFonts w:asciiTheme="majorHAnsi" w:hAnsiTheme="majorHAnsi" w:cstheme="majorHAnsi"/>
                                <w:sz w:val="22"/>
                                <w:szCs w:val="22"/>
                              </w:rPr>
                              <w:t>Detection limit: 0.1 mg/L (approx. 0.08mmol 4-chlorocatechol/mol creatinine)</w:t>
                            </w:r>
                          </w:p>
                          <w:p w14:paraId="389F578F" w14:textId="77777777" w:rsidR="00410103" w:rsidRPr="00E376D1" w:rsidRDefault="00410103" w:rsidP="00410103">
                            <w:pPr>
                              <w:autoSpaceDE w:val="0"/>
                              <w:autoSpaceDN w:val="0"/>
                              <w:adjustRightInd w:val="0"/>
                              <w:rPr>
                                <w:rFonts w:asciiTheme="majorHAnsi" w:hAnsiTheme="majorHAnsi" w:cstheme="majorHAnsi"/>
                                <w:sz w:val="22"/>
                                <w:szCs w:val="22"/>
                              </w:rPr>
                            </w:pPr>
                          </w:p>
                          <w:p w14:paraId="53EEE350"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Calibration range: Typically 0.5-50 mg/L</w:t>
                            </w:r>
                          </w:p>
                          <w:p w14:paraId="0E935027"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Precision:</w:t>
                            </w:r>
                          </w:p>
                          <w:p w14:paraId="4476A4B6"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 within  day 2.3%  RSD </w:t>
                            </w:r>
                          </w:p>
                          <w:p w14:paraId="1699AAF8"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 day to day 4.9%  RSD </w:t>
                            </w:r>
                          </w:p>
                          <w:p w14:paraId="20409F32"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Sample stability:  &gt;6 months at 20°C</w:t>
                            </w:r>
                          </w:p>
                          <w:p w14:paraId="6A28165B"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Analytical Interferences: None known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95963E" id="Text Box 2" o:spid="_x0000_s1028" type="#_x0000_t202" style="position:absolute;margin-left:0;margin-top:4pt;width:364.85pt;height:13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">
                <v:textbox>
                  <w:txbxContent>
                    <w:p w14:paraId="6C24C3AB"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 xml:space="preserve">Analytical Evaluation </w:t>
                      </w:r>
                    </w:p>
                    <w:p w14:paraId="59735561" w14:textId="77777777" w:rsidR="00410103" w:rsidRPr="00E376D1" w:rsidRDefault="00410103" w:rsidP="00410103">
                      <w:pPr>
                        <w:autoSpaceDE w:val="0"/>
                        <w:autoSpaceDN w:val="0"/>
                        <w:adjustRightInd w:val="0"/>
                        <w:rPr>
                          <w:rFonts w:asciiTheme="majorHAnsi" w:hAnsiTheme="majorHAnsi" w:cstheme="majorHAnsi"/>
                          <w:sz w:val="22"/>
                          <w:szCs w:val="22"/>
                        </w:rPr>
                      </w:pPr>
                      <w:r w:rsidRPr="00E376D1">
                        <w:rPr>
                          <w:rFonts w:asciiTheme="majorHAnsi" w:hAnsiTheme="majorHAnsi" w:cstheme="majorHAnsi"/>
                          <w:sz w:val="22"/>
                          <w:szCs w:val="22"/>
                        </w:rPr>
                        <w:t>Detection limit: 0.1 mg/L (approx. 0.08mmol 4-chlorocatechol/mol creatinine)</w:t>
                      </w:r>
                    </w:p>
                    <w:p w14:paraId="389F578F" w14:textId="77777777" w:rsidR="00410103" w:rsidRPr="00E376D1" w:rsidRDefault="00410103" w:rsidP="00410103">
                      <w:pPr>
                        <w:autoSpaceDE w:val="0"/>
                        <w:autoSpaceDN w:val="0"/>
                        <w:adjustRightInd w:val="0"/>
                        <w:rPr>
                          <w:rFonts w:asciiTheme="majorHAnsi" w:hAnsiTheme="majorHAnsi" w:cstheme="majorHAnsi"/>
                          <w:sz w:val="22"/>
                          <w:szCs w:val="22"/>
                        </w:rPr>
                      </w:pPr>
                    </w:p>
                    <w:p w14:paraId="53EEE350"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Calibration range: Typically 0.5-50 mg/L</w:t>
                      </w:r>
                    </w:p>
                    <w:p w14:paraId="0E935027"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Precision:</w:t>
                      </w:r>
                    </w:p>
                    <w:p w14:paraId="4476A4B6"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 within  day 2.3%  RSD </w:t>
                      </w:r>
                    </w:p>
                    <w:p w14:paraId="1699AAF8"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 day to day 4.9%  RSD </w:t>
                      </w:r>
                    </w:p>
                    <w:p w14:paraId="20409F32"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Sample stability:  &gt;6 months at 20°C</w:t>
                      </w:r>
                    </w:p>
                    <w:p w14:paraId="6A28165B"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Analytical Interferences: None known </w:t>
                      </w:r>
                    </w:p>
                  </w:txbxContent>
                </v:textbox>
                <w10:wrap type="topAndBottom" anchorx="margin"/>
              </v:shape>
            </w:pict>
          </mc:Fallback>
        </mc:AlternateContent>
      </w:r>
    </w:p>
    <w:p w14:paraId="05DC4043" w14:textId="7C9B4DF4"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Elimination Half-Life</w:t>
      </w:r>
    </w:p>
    <w:p w14:paraId="4BE968C8" w14:textId="06FFBB7D" w:rsidR="00E376D1" w:rsidRPr="00E376D1" w:rsidRDefault="00E376D1" w:rsidP="00410103">
      <w:pPr>
        <w:rPr>
          <w:rFonts w:asciiTheme="majorHAnsi" w:hAnsiTheme="majorHAnsi" w:cstheme="majorHAnsi"/>
          <w:b/>
          <w:bCs/>
          <w:sz w:val="22"/>
          <w:szCs w:val="22"/>
        </w:rPr>
      </w:pPr>
    </w:p>
    <w:p w14:paraId="6D99FB91" w14:textId="182C76C9"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4754D07A" w14:textId="1B5DCB57"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Excretion of 4-chlorocatechol in urine has a half-life of approximately 3-6 hours. An end-of-shift urine sample will mostly reflect that shift’s exposure to chlorobenzene. Uptake via skin absorption is delayed relative to inhalation, so higher levels are often found the following morning if skin contact is the predominant route of exposure.</w:t>
      </w:r>
    </w:p>
    <w:p w14:paraId="784E8957" w14:textId="77777777" w:rsidR="00E376D1" w:rsidRPr="00E376D1" w:rsidRDefault="00E376D1" w:rsidP="00410103">
      <w:pPr>
        <w:rPr>
          <w:rFonts w:asciiTheme="majorHAnsi" w:hAnsiTheme="majorHAnsi" w:cstheme="majorHAnsi"/>
          <w:sz w:val="22"/>
          <w:szCs w:val="22"/>
        </w:rPr>
      </w:pPr>
    </w:p>
    <w:p w14:paraId="1BCEBA41" w14:textId="77F7CC68" w:rsidR="00410103"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Other Information</w:t>
      </w:r>
    </w:p>
    <w:p w14:paraId="7869B115" w14:textId="77777777" w:rsidR="00E376D1" w:rsidRPr="00CB28DD" w:rsidRDefault="00E376D1" w:rsidP="00410103">
      <w:pPr>
        <w:rPr>
          <w:rFonts w:asciiTheme="majorHAnsi" w:hAnsiTheme="majorHAnsi" w:cstheme="majorHAnsi"/>
          <w:b/>
          <w:bCs/>
          <w:i/>
          <w:iCs/>
          <w:sz w:val="22"/>
          <w:szCs w:val="22"/>
        </w:rPr>
      </w:pPr>
    </w:p>
    <w:p w14:paraId="64CC1299" w14:textId="71A6E473"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Confounding factors</w:t>
      </w:r>
    </w:p>
    <w:p w14:paraId="2A970963" w14:textId="77777777" w:rsidR="00E376D1" w:rsidRPr="00E376D1" w:rsidRDefault="00E376D1" w:rsidP="00410103">
      <w:pPr>
        <w:rPr>
          <w:rFonts w:asciiTheme="majorHAnsi" w:hAnsiTheme="majorHAnsi" w:cstheme="majorHAnsi"/>
          <w:b/>
          <w:bCs/>
          <w:sz w:val="22"/>
          <w:szCs w:val="22"/>
        </w:rPr>
      </w:pPr>
    </w:p>
    <w:p w14:paraId="03F26043" w14:textId="09BB63D9" w:rsidR="00410103"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None known</w:t>
      </w:r>
    </w:p>
    <w:p w14:paraId="74F240FD" w14:textId="77777777" w:rsidR="00E376D1" w:rsidRPr="00E376D1" w:rsidRDefault="00E376D1" w:rsidP="00410103">
      <w:pPr>
        <w:rPr>
          <w:rFonts w:asciiTheme="majorHAnsi" w:hAnsiTheme="majorHAnsi" w:cstheme="majorHAnsi"/>
          <w:sz w:val="22"/>
          <w:szCs w:val="22"/>
        </w:rPr>
      </w:pPr>
    </w:p>
    <w:p w14:paraId="0463944E" w14:textId="7F4FED4F"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Unexposed level</w:t>
      </w:r>
    </w:p>
    <w:p w14:paraId="384FE171" w14:textId="77777777" w:rsidR="00E376D1" w:rsidRPr="00E376D1" w:rsidRDefault="00E376D1" w:rsidP="00410103">
      <w:pPr>
        <w:rPr>
          <w:rFonts w:asciiTheme="majorHAnsi" w:hAnsiTheme="majorHAnsi" w:cstheme="majorHAnsi"/>
          <w:b/>
          <w:bCs/>
          <w:sz w:val="22"/>
          <w:szCs w:val="22"/>
        </w:rPr>
      </w:pPr>
    </w:p>
    <w:p w14:paraId="7B3D1D05"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&lt;0.5mg/L (approx. 0.4 mmol 4-chlorocatechol/mol creatinine)</w:t>
      </w:r>
    </w:p>
    <w:p w14:paraId="728F3ADB" w14:textId="77777777" w:rsidR="00410103" w:rsidRPr="00E376D1" w:rsidRDefault="00410103" w:rsidP="00410103">
      <w:pPr>
        <w:rPr>
          <w:rFonts w:asciiTheme="majorHAnsi" w:hAnsiTheme="majorHAnsi" w:cstheme="majorHAnsi"/>
          <w:b/>
          <w:bCs/>
          <w:sz w:val="22"/>
          <w:szCs w:val="22"/>
        </w:rPr>
      </w:pPr>
      <w:r w:rsidRPr="00E376D1">
        <w:rPr>
          <w:rFonts w:asciiTheme="majorHAnsi" w:hAnsiTheme="majorHAnsi" w:cstheme="majorHAnsi"/>
          <w:b/>
          <w:bCs/>
          <w:sz w:val="22"/>
          <w:szCs w:val="22"/>
        </w:rPr>
        <w:t>Creatinine correction is advised</w:t>
      </w:r>
    </w:p>
    <w:p w14:paraId="7BD1CF14" w14:textId="77777777" w:rsidR="00410103" w:rsidRPr="00CB28DD" w:rsidRDefault="00410103" w:rsidP="00410103">
      <w:pPr>
        <w:rPr>
          <w:rFonts w:asciiTheme="majorHAnsi" w:hAnsiTheme="majorHAnsi" w:cstheme="majorHAnsi"/>
          <w:i/>
          <w:iCs/>
          <w:sz w:val="22"/>
          <w:szCs w:val="22"/>
        </w:rPr>
      </w:pPr>
    </w:p>
    <w:p w14:paraId="3B022548" w14:textId="77777777"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t>Interpretation</w:t>
      </w:r>
    </w:p>
    <w:p w14:paraId="18CC5EE2" w14:textId="77777777" w:rsidR="00E376D1" w:rsidRDefault="00E376D1" w:rsidP="00410103">
      <w:pPr>
        <w:rPr>
          <w:rFonts w:asciiTheme="majorHAnsi" w:hAnsiTheme="majorHAnsi" w:cstheme="majorHAnsi"/>
          <w:bCs/>
          <w:sz w:val="22"/>
          <w:szCs w:val="22"/>
        </w:rPr>
      </w:pPr>
    </w:p>
    <w:p w14:paraId="5C5D0E1A" w14:textId="15F2A5B9" w:rsidR="00410103" w:rsidRPr="00E376D1" w:rsidRDefault="00410103" w:rsidP="00410103">
      <w:pPr>
        <w:rPr>
          <w:rFonts w:asciiTheme="majorHAnsi" w:hAnsiTheme="majorHAnsi" w:cstheme="majorHAnsi"/>
          <w:bCs/>
          <w:sz w:val="22"/>
          <w:szCs w:val="22"/>
        </w:rPr>
      </w:pPr>
      <w:r w:rsidRPr="00E376D1">
        <w:rPr>
          <w:rFonts w:asciiTheme="majorHAnsi" w:hAnsiTheme="majorHAnsi" w:cstheme="majorHAnsi"/>
          <w:bCs/>
          <w:sz w:val="22"/>
          <w:szCs w:val="22"/>
        </w:rPr>
        <w:t>Urinary 4-chlorocatechol results reflect systematic exposure to chlorobenzene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4E290005" w14:textId="77777777" w:rsidR="00E376D1" w:rsidRDefault="00E376D1" w:rsidP="00410103">
      <w:pPr>
        <w:rPr>
          <w:rFonts w:asciiTheme="majorHAnsi" w:hAnsiTheme="majorHAnsi" w:cstheme="majorHAnsi"/>
          <w:b/>
          <w:bCs/>
          <w:sz w:val="22"/>
          <w:szCs w:val="22"/>
        </w:rPr>
      </w:pPr>
    </w:p>
    <w:p w14:paraId="33408D48" w14:textId="77777777" w:rsidR="00CB28DD" w:rsidRDefault="00CB28DD" w:rsidP="00410103">
      <w:pPr>
        <w:rPr>
          <w:rFonts w:asciiTheme="majorHAnsi" w:hAnsiTheme="majorHAnsi" w:cstheme="majorHAnsi"/>
          <w:b/>
          <w:bCs/>
          <w:sz w:val="22"/>
          <w:szCs w:val="22"/>
        </w:rPr>
      </w:pPr>
    </w:p>
    <w:p w14:paraId="1190A14E" w14:textId="77777777" w:rsidR="00CB28DD" w:rsidRDefault="00CB28DD" w:rsidP="00410103">
      <w:pPr>
        <w:rPr>
          <w:rFonts w:asciiTheme="majorHAnsi" w:hAnsiTheme="majorHAnsi" w:cstheme="majorHAnsi"/>
          <w:b/>
          <w:bCs/>
          <w:sz w:val="22"/>
          <w:szCs w:val="22"/>
        </w:rPr>
      </w:pPr>
    </w:p>
    <w:p w14:paraId="78F2D834" w14:textId="269DDF6A" w:rsidR="00410103" w:rsidRPr="00CB28DD" w:rsidRDefault="00410103" w:rsidP="00410103">
      <w:pPr>
        <w:rPr>
          <w:rFonts w:asciiTheme="majorHAnsi" w:hAnsiTheme="majorHAnsi" w:cstheme="majorHAnsi"/>
          <w:b/>
          <w:bCs/>
          <w:i/>
          <w:iCs/>
          <w:sz w:val="22"/>
          <w:szCs w:val="22"/>
        </w:rPr>
      </w:pPr>
      <w:r w:rsidRPr="00CB28DD">
        <w:rPr>
          <w:rFonts w:asciiTheme="majorHAnsi" w:hAnsiTheme="majorHAnsi" w:cstheme="majorHAnsi"/>
          <w:b/>
          <w:bCs/>
          <w:i/>
          <w:iCs/>
          <w:sz w:val="22"/>
          <w:szCs w:val="22"/>
        </w:rPr>
        <w:lastRenderedPageBreak/>
        <w:t>Links</w:t>
      </w:r>
    </w:p>
    <w:p w14:paraId="646BEC86" w14:textId="77777777" w:rsidR="00E376D1" w:rsidRPr="00E376D1" w:rsidRDefault="00E376D1" w:rsidP="00410103">
      <w:pPr>
        <w:rPr>
          <w:rFonts w:asciiTheme="majorHAnsi" w:hAnsiTheme="majorHAnsi" w:cstheme="majorHAnsi"/>
          <w:b/>
          <w:bCs/>
          <w:sz w:val="22"/>
          <w:szCs w:val="22"/>
        </w:rPr>
      </w:pPr>
    </w:p>
    <w:p w14:paraId="175D3E27"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EH40 List of Approved Workplace Exposure Limits </w:t>
      </w:r>
      <w:hyperlink r:id="rId7" w:history="1">
        <w:r w:rsidRPr="00E376D1">
          <w:rPr>
            <w:rStyle w:val="Hyperlink"/>
            <w:rFonts w:asciiTheme="majorHAnsi" w:hAnsiTheme="majorHAnsi" w:cstheme="majorHAnsi"/>
            <w:sz w:val="22"/>
            <w:szCs w:val="22"/>
          </w:rPr>
          <w:t>http://www.hse.gov.uk/pubns/books/eh40.htm</w:t>
        </w:r>
      </w:hyperlink>
    </w:p>
    <w:p w14:paraId="6F260A00" w14:textId="77777777" w:rsidR="00410103" w:rsidRPr="00E376D1" w:rsidRDefault="00410103" w:rsidP="00410103">
      <w:pPr>
        <w:rPr>
          <w:rFonts w:asciiTheme="majorHAnsi" w:hAnsiTheme="majorHAnsi" w:cstheme="majorHAnsi"/>
          <w:sz w:val="22"/>
          <w:szCs w:val="22"/>
        </w:rPr>
      </w:pPr>
      <w:r w:rsidRPr="00E376D1">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E376D1">
          <w:rPr>
            <w:rStyle w:val="Hyperlink"/>
            <w:rFonts w:asciiTheme="majorHAnsi" w:hAnsiTheme="majorHAnsi" w:cstheme="majorHAnsi"/>
            <w:sz w:val="22"/>
            <w:szCs w:val="22"/>
          </w:rPr>
          <w:t>BOHS-Biological-Monitoring-A-tool-for-helping-to-assess-workplace-exposure-rebranded.pdf</w:t>
        </w:r>
      </w:hyperlink>
    </w:p>
    <w:p w14:paraId="215A85CF" w14:textId="579633C6" w:rsidR="00410103" w:rsidRPr="00E376D1" w:rsidRDefault="00CB28DD" w:rsidP="00410103">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4FE437DC" wp14:editId="6609CCA8">
                <wp:simplePos x="0" y="0"/>
                <wp:positionH relativeFrom="margin">
                  <wp:align>left</wp:align>
                </wp:positionH>
                <wp:positionV relativeFrom="paragraph">
                  <wp:posOffset>335915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1781A9F1" w14:textId="77777777" w:rsidR="00CB28D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6461331A" w14:textId="77777777" w:rsidR="00CB28DD" w:rsidRPr="0093432D" w:rsidRDefault="00CB28DD" w:rsidP="00CB28DD">
                            <w:pPr>
                              <w:rPr>
                                <w:rFonts w:asciiTheme="majorHAnsi" w:hAnsiTheme="majorHAnsi" w:cstheme="majorHAnsi"/>
                                <w:sz w:val="22"/>
                                <w:szCs w:val="22"/>
                              </w:rPr>
                            </w:pPr>
                          </w:p>
                          <w:p w14:paraId="7FF26141" w14:textId="77777777" w:rsidR="00CB28DD" w:rsidRPr="0093432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108A01A3" w14:textId="77777777" w:rsidR="00CB28DD" w:rsidRPr="0093432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96D89FB" w14:textId="77777777" w:rsidR="00CB28DD" w:rsidRPr="0093432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0203 028 3383</w:t>
                            </w:r>
                          </w:p>
                          <w:p w14:paraId="1A532BC4" w14:textId="77777777" w:rsidR="00CB28DD" w:rsidRPr="0093432D" w:rsidRDefault="00CB28DD" w:rsidP="00CB28DD">
                            <w:pPr>
                              <w:rPr>
                                <w:rFonts w:asciiTheme="majorHAnsi" w:hAnsiTheme="majorHAnsi" w:cstheme="majorHAnsi"/>
                                <w:sz w:val="22"/>
                                <w:szCs w:val="22"/>
                              </w:rPr>
                            </w:pPr>
                          </w:p>
                          <w:p w14:paraId="03C2BFEB" w14:textId="77777777" w:rsidR="00CB28DD" w:rsidRPr="0093432D" w:rsidRDefault="00CB28DD" w:rsidP="00CB28DD">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149594F" w14:textId="77777777" w:rsidR="00CB28DD" w:rsidRPr="0093432D" w:rsidRDefault="00CB28DD" w:rsidP="00CB28DD">
                            <w:pPr>
                              <w:rPr>
                                <w:rFonts w:asciiTheme="majorHAnsi" w:hAnsiTheme="majorHAnsi" w:cstheme="majorHAnsi"/>
                                <w:b/>
                                <w:bCs/>
                                <w:sz w:val="22"/>
                                <w:szCs w:val="22"/>
                              </w:rPr>
                            </w:pPr>
                          </w:p>
                          <w:p w14:paraId="55F41BB7" w14:textId="77777777" w:rsidR="00CB28DD" w:rsidRPr="0093432D" w:rsidRDefault="00CB28DD" w:rsidP="00CB28DD">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437DC" id="_x0000_s1029" type="#_x0000_t202" style="position:absolute;margin-left:0;margin-top:26.45pt;width:450pt;height:13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">
                <v:textbox>
                  <w:txbxContent>
                    <w:p w14:paraId="1781A9F1" w14:textId="77777777" w:rsidR="00CB28D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6461331A" w14:textId="77777777" w:rsidR="00CB28DD" w:rsidRPr="0093432D" w:rsidRDefault="00CB28DD" w:rsidP="00CB28DD">
                      <w:pPr>
                        <w:rPr>
                          <w:rFonts w:asciiTheme="majorHAnsi" w:hAnsiTheme="majorHAnsi" w:cstheme="majorHAnsi"/>
                          <w:sz w:val="22"/>
                          <w:szCs w:val="22"/>
                        </w:rPr>
                      </w:pPr>
                    </w:p>
                    <w:p w14:paraId="7FF26141" w14:textId="77777777" w:rsidR="00CB28DD" w:rsidRPr="0093432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108A01A3" w14:textId="77777777" w:rsidR="00CB28DD" w:rsidRPr="0093432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96D89FB" w14:textId="77777777" w:rsidR="00CB28DD" w:rsidRPr="0093432D" w:rsidRDefault="00CB28DD" w:rsidP="00CB28DD">
                      <w:pPr>
                        <w:rPr>
                          <w:rFonts w:asciiTheme="majorHAnsi" w:hAnsiTheme="majorHAnsi" w:cstheme="majorHAnsi"/>
                          <w:sz w:val="22"/>
                          <w:szCs w:val="22"/>
                        </w:rPr>
                      </w:pPr>
                      <w:r w:rsidRPr="0093432D">
                        <w:rPr>
                          <w:rFonts w:asciiTheme="majorHAnsi" w:hAnsiTheme="majorHAnsi" w:cstheme="majorHAnsi"/>
                          <w:sz w:val="22"/>
                          <w:szCs w:val="22"/>
                        </w:rPr>
                        <w:t>0203 028 3383</w:t>
                      </w:r>
                    </w:p>
                    <w:p w14:paraId="1A532BC4" w14:textId="77777777" w:rsidR="00CB28DD" w:rsidRPr="0093432D" w:rsidRDefault="00CB28DD" w:rsidP="00CB28DD">
                      <w:pPr>
                        <w:rPr>
                          <w:rFonts w:asciiTheme="majorHAnsi" w:hAnsiTheme="majorHAnsi" w:cstheme="majorHAnsi"/>
                          <w:sz w:val="22"/>
                          <w:szCs w:val="22"/>
                        </w:rPr>
                      </w:pPr>
                    </w:p>
                    <w:p w14:paraId="03C2BFEB" w14:textId="77777777" w:rsidR="00CB28DD" w:rsidRPr="0093432D" w:rsidRDefault="00CB28DD" w:rsidP="00CB28DD">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149594F" w14:textId="77777777" w:rsidR="00CB28DD" w:rsidRPr="0093432D" w:rsidRDefault="00CB28DD" w:rsidP="00CB28DD">
                      <w:pPr>
                        <w:rPr>
                          <w:rFonts w:asciiTheme="majorHAnsi" w:hAnsiTheme="majorHAnsi" w:cstheme="majorHAnsi"/>
                          <w:b/>
                          <w:bCs/>
                          <w:sz w:val="22"/>
                          <w:szCs w:val="22"/>
                        </w:rPr>
                      </w:pPr>
                    </w:p>
                    <w:p w14:paraId="55F41BB7" w14:textId="77777777" w:rsidR="00CB28DD" w:rsidRPr="0093432D" w:rsidRDefault="00CB28DD" w:rsidP="00CB28DD">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28CC0794" w14:textId="016C626B" w:rsidR="00410103" w:rsidRPr="00E376D1" w:rsidRDefault="00410103" w:rsidP="00410103">
      <w:pPr>
        <w:rPr>
          <w:rFonts w:asciiTheme="majorHAnsi" w:hAnsiTheme="majorHAnsi" w:cstheme="majorHAnsi"/>
          <w:sz w:val="22"/>
          <w:szCs w:val="22"/>
        </w:rPr>
      </w:pPr>
    </w:p>
    <w:p w14:paraId="6958E1E0" w14:textId="1DAB8190" w:rsidR="00410103" w:rsidRPr="009E2D03" w:rsidRDefault="00410103" w:rsidP="009E2D03">
      <w:pPr>
        <w:pStyle w:val="Footer"/>
        <w:jc w:val="center"/>
        <w:rPr>
          <w:rFonts w:asciiTheme="majorHAnsi" w:hAnsiTheme="majorHAnsi" w:cstheme="majorHAnsi"/>
          <w:b/>
          <w:bCs/>
          <w:color w:val="990033"/>
          <w:sz w:val="32"/>
          <w:szCs w:val="32"/>
          <w:u w:val="single"/>
        </w:rPr>
      </w:pPr>
    </w:p>
    <w:sectPr w:rsidR="00410103"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410103"/>
    <w:rsid w:val="00584465"/>
    <w:rsid w:val="00647712"/>
    <w:rsid w:val="007536AD"/>
    <w:rsid w:val="00804D3E"/>
    <w:rsid w:val="008566DB"/>
    <w:rsid w:val="0093432D"/>
    <w:rsid w:val="009D662C"/>
    <w:rsid w:val="009E2D03"/>
    <w:rsid w:val="00A03926"/>
    <w:rsid w:val="00A23A85"/>
    <w:rsid w:val="00B551A1"/>
    <w:rsid w:val="00C846D1"/>
    <w:rsid w:val="00C94AF7"/>
    <w:rsid w:val="00CB28DD"/>
    <w:rsid w:val="00D42677"/>
    <w:rsid w:val="00DC1D45"/>
    <w:rsid w:val="00E376D1"/>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2022-07-07T14:57:00Z</dcterms:created>
  <dcterms:modified xsi:type="dcterms:W3CDTF">2022-08-11T14:46:00Z</dcterms:modified>
</cp:coreProperties>
</file>